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C6" w:rsidRDefault="00F86CE8" w:rsidP="006054C6">
      <w:pPr>
        <w:pStyle w:val="headertext"/>
        <w:shd w:val="clear" w:color="auto" w:fill="FFFFFF"/>
        <w:spacing w:before="0" w:beforeAutospacing="0" w:after="240" w:afterAutospacing="0"/>
        <w:ind w:firstLine="567"/>
        <w:jc w:val="center"/>
        <w:textAlignment w:val="baseline"/>
        <w:rPr>
          <w:b/>
          <w:bCs/>
          <w:color w:val="444444"/>
        </w:rPr>
      </w:pPr>
      <w:r w:rsidRPr="00F86CE8">
        <w:rPr>
          <w:b/>
          <w:bCs/>
          <w:color w:val="444444"/>
        </w:rPr>
        <w:t>Федеральный государственный образовательный стандарт дошкольного образования</w:t>
      </w:r>
      <w:r w:rsidR="006054C6">
        <w:rPr>
          <w:b/>
          <w:bCs/>
          <w:color w:val="444444"/>
        </w:rPr>
        <w:t xml:space="preserve"> </w:t>
      </w:r>
    </w:p>
    <w:p w:rsidR="00F86CE8" w:rsidRPr="00F86CE8" w:rsidRDefault="006054C6" w:rsidP="006054C6">
      <w:pPr>
        <w:pStyle w:val="headertext"/>
        <w:shd w:val="clear" w:color="auto" w:fill="FFFFFF"/>
        <w:spacing w:before="0" w:beforeAutospacing="0" w:after="240" w:afterAutospacing="0"/>
        <w:ind w:firstLine="567"/>
        <w:jc w:val="center"/>
        <w:textAlignment w:val="baseline"/>
        <w:rPr>
          <w:b/>
          <w:bCs/>
          <w:color w:val="444444"/>
        </w:rPr>
      </w:pPr>
      <w:r>
        <w:rPr>
          <w:color w:val="444444"/>
        </w:rPr>
        <w:tab/>
      </w:r>
      <w:r w:rsidR="00F86CE8" w:rsidRPr="00F86CE8">
        <w:rPr>
          <w:color w:val="444444"/>
        </w:rPr>
        <w:t>(с изменениями на 21 января 2019 года)</w:t>
      </w:r>
    </w:p>
    <w:p w:rsidR="00F86CE8" w:rsidRPr="00F86CE8" w:rsidRDefault="00F86CE8" w:rsidP="00F86CE8"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аний к дошкольному образованию.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бразования (далее - Программа).</w:t>
      </w:r>
    </w:p>
    <w:p w:rsid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(далее вместе - Организации). 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форме семейного образования.</w:t>
      </w:r>
      <w:bookmarkStart w:id="0" w:name="_GoBack"/>
      <w:bookmarkEnd w:id="0"/>
    </w:p>
    <w:p w:rsidR="00F86CE8" w:rsidRPr="00F86CE8" w:rsidRDefault="00F86CE8" w:rsidP="00F86CE8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 Стандарт разработан на основе </w:t>
      </w:r>
      <w:hyperlink r:id="rId4" w:anchor="64U0IK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F86CE8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2224D1D" wp14:editId="115EF4F8">
                <wp:extent cx="85725" cy="219075"/>
                <wp:effectExtent l="0" t="0" r="0" b="0"/>
                <wp:docPr id="44" name="AutoShape 49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A1D78" id="AutoShape 49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XQAQMAABsGAAAOAAAAZHJzL2Uyb0RvYy54bWysVNtu1DAQfUfiHyy/Qppk8V4SmlZp0hSk&#10;Ai2lCB69ibOxmtip7Ta7IP6dsffSbRESAvJg2TPOmTkzx3N4vOxadM+U5lIkODwIMGKilBUXiwRf&#10;fyq8GUbaUFHRVgqW4BXT+Pjo+bPDoY/ZSDayrZhCACJ0PPQJbozpY9/XZcM6qg9kzwQ4a6k6auCo&#10;Fn6l6ADoXeuPgmDiD1JVvZIl0xqs+dqJjxx+XbPSfKhrzQxqEwy5Gbcqt87t6h8d0nihaN/wcpMG&#10;/YssOsoFBN1B5dRQdKf4L1AdL5XUsjYHpex8Wde8ZI4DsAmDJ2yuGtozxwWKo/tdmfT/gy3f318o&#10;xKsEE4KRoB30KL0z0oVGJMKoYrqEglXAKOYdXbDXc6rZhLz8GLRnH/KqyS7TL+nb9CS134Xv+6vB&#10;bZ09TbPi6+rittRvsuX45tp8Dq6/fB3M4sUZuWlenFymU9uDodcxpHLVXyhbRd2fy/JGIyGzhooF&#10;S3UPnQR9QYpbk1JyaBitoBihhfAfYdiDBjQ0H97JCkhRIOU6tKxVZ2NA7dHSCWG1EwJbGlSCcTae&#10;jsYYleAZhVEwHbsANN7+2yttzpjskN0kWEFyDpven2tjc6Hx9ooNJWTB29ZJrRWPDHBxbYHI8Kv1&#10;2Ryccr5HQXQ6O50Rj4wmpx4J8txLi4x4kyKcjvNXeZbl4Q8bNyRxw6uKCRtmq+KQ/JlKNu9prb+d&#10;jrVseWXhbEpaLeZZq9A9hVdUuG9TkL1r/uM0XBGAyxNK4YgEJ6PIKyazqUcKMvaiaTDzgjA6iSYB&#10;iUhePKZ0zgX7d0poSHA0hp46Or/lFrjvV2407riBOdXyDsSxu0RjK8BTUbnWGsrb9X6vFDb9h1JA&#10;u7eNdnK1Cl2Lfy6rFahVSZATzCmYqLBppPqG0QDTKcH69o4qhlH7VoDio5AQO87cgYBa4aD2PfN9&#10;DxUlQCXYYLTeZmY9Au96xRcNRApdYYS0T7/mTsL2Ba2z2rwtmECOyWZa2hG3f3a3Hmb60U8AAAD/&#10;/wMAUEsDBBQABgAIAAAAIQB7smec3AAAAAMBAAAPAAAAZHJzL2Rvd25yZXYueG1sTI9PS8NAEMXv&#10;Qr/DMoIXsRutFYnZFCmIRYTS9M95mh2T0Oxsmt0m8du79dJeBh7v8d5vktlgatFR6yrLCh7HEQji&#10;3OqKCwWb9cfDKwjnkTXWlknBLzmYpaObBGNte15Rl/lChBJ2MSoovW9iKV1ekkE3tg1x8H5sa9AH&#10;2RZSt9iHclPLpyh6kQYrDgslNjQvKT9kJ6Ogz5fdbv39KZf3u4Xl4+I4z7ZfSt3dDu9vIDwN/hKG&#10;M35AhzQw7e2JtRO1gvCI/79nbzIFsVcweZ6CTBN5zZ7+AQAA//8DAFBLAQItABQABgAIAAAAIQC2&#10;gziS/gAAAOEBAAATAAAAAAAAAAAAAAAAAAAAAABbQ29udGVudF9UeXBlc10ueG1sUEsBAi0AFAAG&#10;AAgAAAAhADj9If/WAAAAlAEAAAsAAAAAAAAAAAAAAAAALwEAAF9yZWxzLy5yZWxzUEsBAi0AFAAG&#10;AAgAAAAhANdM1dABAwAAGwYAAA4AAAAAAAAAAAAAAAAALgIAAGRycy9lMm9Eb2MueG1sUEsBAi0A&#10;FAAGAAgAAAAhAHuyZ5zcAAAAAw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законодательства Российской Федерации и с учётом </w:t>
      </w:r>
      <w:hyperlink r:id="rId5" w:anchor="64U0IK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Конвенции ООН о правах ребенка</w:t>
        </w:r>
      </w:hyperlink>
      <w:r w:rsidRPr="00F86CE8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F506A9" wp14:editId="3B8701E4">
                <wp:extent cx="104775" cy="219075"/>
                <wp:effectExtent l="0" t="0" r="0" b="0"/>
                <wp:docPr id="43" name="AutoShape 50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4B32C" id="AutoShape 50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GTBwMAACQGAAAOAAAAZHJzL2Uyb0RvYy54bWysVE1z0zAQvTPDf9DoCq7toHzY1GWcuOkU&#10;Cu1QGLgqlhwLbMlIat3A8N9ZyUlI2wsD+KCRduW3+3af9vjVXdugW66NUDLD8VGEEZelYkKuM/zx&#10;wzKYYWQslYw2SvIMb7jBr06ePjnuu5SPVK0axjUCEGnSvstwbW2XhqEpa95Sc6Q6LsFZKd1SC0e9&#10;DpmmPaC3TTiKoknYK806rUpuDFiLwYlPPH5V8dJeVpXhFjUZhtysX7VfV24NT45puta0q0W5TYP+&#10;RRYtFRKC7qEKaim60eIRVCtKrYyq7FGp2lBVlSi55wBs4ugBm+uadtxzgeKYbl8m8/9gy3e3VxoJ&#10;lmHyAiNJW+hRfmOVD43GUDLGTQkFY8AoFS1d85craviEPH8fNWeXBasXff45P8/nufuuwjDc9H7r&#10;7Xm+OFObq2+lTfI5I6svqwvz7s3r82d2rr5efhqrtqXNeZ4XwAl60XcmhZSuuyvtqmm6C1V+NUiq&#10;RU3lmuemg46CziDVnUlr1decMgCIHUR4D8MdDKChVf9WMSBHgZzv1F2lWxcDeoDuvCA2e0HwO4tK&#10;MMYRmU7HGJXgGsVJBHsXgaa7nztt7BlXLXKbDGvIzoPT2wtjh6u7Ky6WVEvRNGCnaSPvGQBzsEBo&#10;+NX5XBJeQj+SKDmdnc5IQEaT04BERRHkywUJJst4Oi5eFItFEf90cWOS1oIxLl2YnZxj8mdy2T6s&#10;QYh7QRvVCObgXEpGr1eLRqNbCs9p6b9tQQ6uhffT8PUCLg8oxSMSzUdJsJzMpgFZknGQTKNZEMXJ&#10;PJlEJCHF8j6lCyH5v1NCfYaT8Wjsu3SQ9ANukf8ec6NpKywMrEa0GZ7tL9HUKfBUMt9aS0Uz7A9K&#10;4dL/XQpo967RXq9OooP6V4ptQK5agZzg9cFohU2t9HeMehhTGTbfbqjmGDXnEiSfxIS4ueYPZDwd&#10;wUEfelaHHipLgMqwxWjYLuwwC286LdY1RIp9YaRyM6ASXsLuCQ1ZbR8XjCLPZDs23aw7PPtbv4f7&#10;yS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MUOAZMHAwAAJAYAAA4AAAAAAAAAAAAAAAAALgIAAGRycy9lMm9Eb2MueG1s&#10;UEsBAi0AFAAGAAgAAAAhABK7BZv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основе которых заложены следующие основные принципы:</w:t>
      </w:r>
    </w:p>
    <w:p w:rsidR="00F86CE8" w:rsidRPr="00F86CE8" w:rsidRDefault="00F86CE8" w:rsidP="00F86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Российская газета, 25 декабря 1993 года; Собрание законодательства Российской Федерации 2009, N 1, ст.1, ст.2.</w:t>
      </w: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Сборник международных дог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оворов СССР, 1993, выпуск XLVI.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самоценности</w:t>
      </w:r>
      <w:proofErr w:type="spellEnd"/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самоценность</w:t>
      </w:r>
      <w:proofErr w:type="spellEnd"/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одготовки к следующему периоду;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аботников Организации) и детей;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уважение личности ребенка;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-эстетическое развитие ребенка.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В Стандарте учитываются: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здоровья;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2) возможности освоения ребенком Программы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разных этапах ее реализации.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 Основные пр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инципы дошкольного образования: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мплификация) детского развития;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зация дошкольного образования);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том) образовательных отношений;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4) поддержка инициативы детей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различных видах деятельности;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5) сотрудниче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ство Организации с семьей;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6) приобщение детей к социокультурным нормам, традициям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семьи, общества и государства;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7) формирование познавательных интересов и познавательных действий ребенка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различных видах деятельности;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расту и особенностям развития);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9) учет этнокуль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турной ситуации развития детей.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 Стандарт направлен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достижение следующих целей: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повышение социального статуса дошкольного об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разования;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енного дошкольного образования;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туре и результатам их освоения;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4) сохранение единства образовательного пространства Российской Федерации относительно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уровня дошкольного образования.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1.6. Стандарт направ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лен на решение следующих задач: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агополучия;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енных возможностей здоровья);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образования);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етьми, взрослыми и миром;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принятых в обществе правил</w:t>
      </w:r>
      <w:proofErr w:type="gramEnd"/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норм поведения в интер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есах человека, семьи, общества;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лок учебной деятельности;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тояния здоровья детей;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ологическим особенностям детей;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ны и укрепления здоровья детей.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1.7.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Стандарт является основой для: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разработки Программы;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разработки вариативных примерных образовательных программ дошкольного образования (далее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примерные программы);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дошкольного образования;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4) объективной оценки соответствия образовательной деятельности Орг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анизации требованиям Стандарта;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5) формирования содержания профессионального образования и дополнительного профессионального образования педагогических работников, 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 проведения их аттестации;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оррекции нарушений их развития.</w:t>
      </w:r>
    </w:p>
    <w:p w:rsid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1.8. Стандар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 включает в себя требования к: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структуре Программы и ее 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бъему;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условиям реализации Программы;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результатам освоения Программы.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F86CE8" w:rsidRPr="00F86CE8" w:rsidRDefault="00F86CE8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25 февраля 2019 года </w:t>
      </w:r>
      <w:hyperlink r:id="rId6" w:anchor="6500IL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21 января 2019 года N 31</w:t>
        </w:r>
      </w:hyperlink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7" w:anchor="7E40KG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3633E4" w:rsidRPr="003633E4" w:rsidRDefault="003633E4" w:rsidP="00F86CE8">
      <w:pPr>
        <w:spacing w:after="24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633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3633E4" w:rsidRPr="003633E4" w:rsidRDefault="003633E4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33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2.1. Программа определяет содержание и организацию образовательной деятельности на 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уровне дошкольного образования.</w:t>
      </w:r>
    </w:p>
    <w:p w:rsidR="003633E4" w:rsidRPr="003633E4" w:rsidRDefault="003633E4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33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8" w:anchor="7DG0K7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1.6 Стандарта</w:t>
        </w:r>
      </w:hyperlink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633E4" w:rsidRPr="003633E4" w:rsidRDefault="003633E4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33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2.2. Структурные подразделения в одной Организации (далее - Группы) могут 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реализовывать разные Программы.</w:t>
      </w:r>
    </w:p>
    <w:p w:rsidR="003633E4" w:rsidRPr="003633E4" w:rsidRDefault="003633E4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33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тиров дошкольного образования).</w:t>
      </w:r>
    </w:p>
    <w:p w:rsidR="003633E4" w:rsidRPr="003633E4" w:rsidRDefault="00F86CE8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2.4. Программа направлена на:</w:t>
      </w:r>
    </w:p>
    <w:p w:rsidR="003633E4" w:rsidRPr="003633E4" w:rsidRDefault="003633E4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33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 возрасту видам деятельности;</w:t>
      </w:r>
    </w:p>
    <w:p w:rsidR="003633E4" w:rsidRPr="003633E4" w:rsidRDefault="003633E4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33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зации и индивидуализации детей.</w:t>
      </w:r>
    </w:p>
    <w:p w:rsidR="003633E4" w:rsidRPr="003633E4" w:rsidRDefault="003633E4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33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r w:rsidRPr="003633E4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24E0ED" wp14:editId="29C2A6DB">
                <wp:extent cx="104775" cy="219075"/>
                <wp:effectExtent l="0" t="0" r="0" b="0"/>
                <wp:docPr id="40" name="AutoShape 45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0D22B" id="AutoShape 45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N0BwMAACQGAAAOAAAAZHJzL2Uyb0RvYy54bWysVE1zmzAQvXem/0Gjcwngyh/QkAwxJpM2&#10;bTJNP48yCKMJSFRSQpxO/3tXwnac5NJpy0EjrcTbfbtv9/D4rm3QLVOaS5Hg8CDAiIlCllysEvz5&#10;U+7NMNKGipI2UrAEr5nGx0cvXxz2XcxGspZNyRQCEKHjvktwbUwX+74uatZSfSA7JuCykqqlBo5q&#10;5ZeK9oDeNv4oCCZ+L1XZKVkwrcGaDZf4yOFXFSvMRVVpZlCTYIjNuFW5dWlX/+iQxitFu5oXmzDo&#10;X0TRUi7A6Q4qo4aiG8WfQbW8UFLLyhwUsvVlVfGCOQ7AJgyesLmqacccF0iO7nZp0v8Ptvhwe6kQ&#10;LxNMID2CtlCj9MZI5xqRMUYl0wUkrARGMW/pir1ZUs0m5NXHoDm9yMp63qff0rP0JLXfpe/7695t&#10;nT1N56ff15c/CmPSk4Lo8Et3Hl28e9tH+f01/zqWbXu1WqQXfZLYWvSdjiGkq+5S2Wzq7lwW1xoJ&#10;Oa+pWLFUd1BR0BmEujUpJfua0RKSEloI/xGGPWhAQ8v+vSyBHAVyrlJ3lWqtD6gBunOCWO8Ewe4M&#10;KsAYBmQ6hRwUcDUKowD21gONtz93SptTJltkNwlWEJ0Dp7fn2gxPt0+sLyFz3jRgp3EjHhkAc7CA&#10;a/jV3tkgnIR+RkG0mC1mxCOjycIjQZZ5aT4n3iQPp+PsdTafZ+Ev6zckcc3LkgnrZivnkPyZXDaN&#10;NQhxJ2gtG15aOBuSVqvlvFHolkI75e7bJGTvmf84DJcv4PKEUjgiwcko8vLJbOqRnIy9aBrMvCCM&#10;TqJJQCKS5Y8pnXPB/p0S6hMcjUdjV6W9oJ9wC9z3nBuNW25gYDW8TfBs94jGVoELUbrSGsqbYb+X&#10;Chv+Qyqg3NtCO71aiQ7qX8pyDXJVEuQEHQmjFTa1VPcY9TCmEqx/3FDFMGrOBEg+ColtXOMOZDwd&#10;wUHt3yz3b6goACrBBqNhOzfDLLzpFF/V4Cl0iRHSzoCKOwnbFhqi2jQXjCLHZDM27azbP7tXD8P9&#10;6Dc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PHi83QHAwAAJAYAAA4AAAAAAAAAAAAAAAAALgIAAGRycy9lMm9Eb2MueG1s&#10;UEsBAi0AFAAGAAgAAAAhABK7BZv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3633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633E4" w:rsidRPr="003633E4" w:rsidRDefault="003633E4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33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</w:t>
      </w:r>
    </w:p>
    <w:p w:rsidR="003633E4" w:rsidRPr="003633E4" w:rsidRDefault="003633E4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33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9" w:anchor="8PS0M0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6 статьи 12 Федерального закона от 29 декабря 2012 года N 273-ФЗ "Об образовании в Российской Федерации"</w:t>
        </w:r>
      </w:hyperlink>
      <w:r w:rsidRPr="003633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2012, N 53, 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ст.7598; 2013, N 19, ст.2326).</w:t>
      </w:r>
    </w:p>
    <w:p w:rsidR="003633E4" w:rsidRPr="003633E4" w:rsidRDefault="003633E4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33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</w:t>
      </w:r>
      <w:r w:rsidRPr="003633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 числе разновозрастных Групп.</w:t>
      </w:r>
    </w:p>
    <w:p w:rsidR="003633E4" w:rsidRPr="003633E4" w:rsidRDefault="003633E4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33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может реализовываться в течение всего времени пребывания</w:t>
      </w:r>
      <w:r w:rsidRPr="003633E4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C14560" wp14:editId="70E65FA3">
                <wp:extent cx="104775" cy="219075"/>
                <wp:effectExtent l="0" t="0" r="0" b="0"/>
                <wp:docPr id="38" name="AutoShape 47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DFE97" id="AutoShape 47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MXBAMAACQGAAAOAAAAZHJzL2Uyb0RvYy54bWysVN9v0zAQfkfif7D8TJakOG0TlqGsWSak&#10;ARM/BK+u4zQWiR1sd1lB/O+cnbZ04wUBebDsO+e7++4+3/nL+75Dd1wboWSO47MIIy6ZqoXc5Pjj&#10;hypYYmQslTXtlOQ53nGDX148fXI+DhmfqVZ1NdcIQKTJxiHHrbVDFoaGtbyn5kwNXIKzUbqnFo56&#10;E9aajoDed+EsiubhqHQ9aMW4MWAtJye+8PhNw5l92zSGW9TlGHKzftV+Xbs1vDin2UbToRVsnwb9&#10;iyx6KiQEPUKV1FK01eI3qF4wrYxq7BlTfaiaRjDuOQCbOHrE5n1LB+65QHHMcCyT+X+w7M3drUai&#10;zvFz6JSkPfSo2FrlQyOywKjmhkHBamCUiZ5u+Is1NXxOnr2Luuu3Zd2uxuJz8aq4LNx3G4bhbvRb&#10;by+K1bXa3X5lWxsVl4zdJJuIfbtmYld9aV4nier7uVafihI4QS/GwWSQ0vvhVrtqmuFGsS8GSbVq&#10;qdzwwgzQUdAZpHowaa3GltMaAGIHET7AcAcDaGg9vlY1kKNAznfqvtG9iwE9QPdeELujIPi9RQyM&#10;cUQWiwQjBq5ZnEawdxFodvh50MZec9Ujt8mxhuw8OL27MXa6erjiYklVia4DO806+cAAmJMFQsOv&#10;zueS8BL6nkbp1fJqSQIym18FJCrLoKhWJJhX8SIpn5erVRn/cHFjkrWirrl0YQ5yjsmfyWX/sCYh&#10;HgVtVCdqB+dSMnqzXnUa3VF4TpX/9gU5uRY+TMPXC7g8ohTPSHQ5S4NqvlwEpCJJkC6iZRDF6WU6&#10;j0hKyuohpRsh+b9TQmOO02SW+C6dJP2IW+S/37nRrBcWBlYn+hwvj5do5hR4JWvfWktFN+1PSuHS&#10;/1UKaPeh0V6vTqKT+teq3oFctQI5wcCC0QqbVulvGI0wpnJsvm6p5hh1ryRIPo0JcXPNH0iymMFB&#10;n3rWpx4qGUDl2GI0bVd2moXbQYtNC5FiXxip3AxohJewe0JTVvvHBaPIM9mPTTfrTs/+1q/hfvET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C91IxcEAwAAJAYAAA4AAAAAAAAAAAAAAAAALgIAAGRycy9lMm9Eb2MueG1sUEsB&#10;Ai0AFAAGAAgAAAAhABK7BZvcAAAAAw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3633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детей в Организации.</w:t>
      </w:r>
    </w:p>
    <w:p w:rsidR="003633E4" w:rsidRPr="003633E4" w:rsidRDefault="003633E4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33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</w:t>
      </w:r>
    </w:p>
    <w:p w:rsidR="003633E4" w:rsidRPr="003633E4" w:rsidRDefault="003633E4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33E4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8F28B3" wp14:editId="66DD000E">
                <wp:extent cx="104775" cy="219075"/>
                <wp:effectExtent l="0" t="0" r="0" b="0"/>
                <wp:docPr id="37" name="AutoShape 48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79371" id="AutoShape 48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0SBAMAACQGAAAOAAAAZHJzL2Uyb0RvYy54bWysVN9v0zAQfkfif7D8TJakOG0TlqGsWSak&#10;ARM/BK+u4zQWiR1sd1lB/O+cnbZ04wUBebDsO+e7++4+3/nL+75Dd1wboWSO47MIIy6ZqoXc5Pjj&#10;hypYYmQslTXtlOQ53nGDX148fXI+DhmfqVZ1NdcIQKTJxiHHrbVDFoaGtbyn5kwNXIKzUbqnFo56&#10;E9aajoDed+EsiubhqHQ9aMW4MWAtJye+8PhNw5l92zSGW9TlGHKzftV+Xbs1vDin2UbToRVsnwb9&#10;iyx6KiQEPUKV1FK01eI3qF4wrYxq7BlTfaiaRjDuOQCbOHrE5n1LB+65QHHMcCyT+X+w7M3drUai&#10;zvHzBUaS9tCjYmuVD40IdK/mhkHBamCUiZ5u+Is1NXxOnr2Luuu3Zd2uxuJz8aq4LNx3G4bhbvRb&#10;by+K1bXa3X5lWxsVl4zdJJuIfbtmYld9aV4nier7uVafihI4QS/GwWSQ0vvhVrtqmuFGsS8GSbVq&#10;qdzwwgzQUdAZpHowaa3GltMaAGIHET7AcAcDaGg9vlY1kKNAznfqvtG9iwE9QPdeELujIPi9RQyM&#10;cUQWiwQjBq5ZnEawdxFodvh50MZec9Ujt8mxhuw8OL27MXa6erjiYklVia4DO806+cAAmJMFQsOv&#10;zueS8BL6nkbp1fJqSQIym18FJCrLoKhWJJhX8SIpn5erVRn/cHFjkrWirrl0YQ5yjsmfyWX/sCYh&#10;HgVtVCdqB+dSMnqzXnUa3VF4TpX/9gU5uRY+TMPXC7g8ohTPSHQ5S4NqvlwEpCJJkC6iZRDF6WU6&#10;j0hKyuohpRsh+b9TQmOO02SW+C6dJP2IW+S/37nRrBcWBlYn+hwvj5do5hR4JWvfWktFN+1PSuHS&#10;/1UKaPeh0V6vTqKT+teq3oFctQI5wcCC0QqbVulvGI0wpnJsvm6p5hh1ryRIPo0JcXPNH0iymMFB&#10;n3rWpx4qGUDl2GI0bVd2moXbQYtNC5FiXxip3AxohJewe0JTVvvHBaPIM9mPTTfrTs/+1q/hfvET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JRXXRIEAwAAJAYAAA4AAAAAAAAAAAAAAAAALgIAAGRycy9lMm9Eb2MueG1sUEsB&#10;Ai0AFAAGAAgAAAAhABK7BZvcAAAAAw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3633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лее - образовательные области):</w:t>
      </w:r>
    </w:p>
    <w:p w:rsidR="00600AC3" w:rsidRPr="00600AC3" w:rsidRDefault="00600AC3" w:rsidP="00F86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ально-коммуникативное развитие;</w:t>
      </w:r>
    </w:p>
    <w:p w:rsidR="00600AC3" w:rsidRPr="00600AC3" w:rsidRDefault="00F86CE8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познавательное развитие;</w:t>
      </w:r>
    </w:p>
    <w:p w:rsidR="00600AC3" w:rsidRPr="00600AC3" w:rsidRDefault="00F86CE8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речевое развитие;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худож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ественно-эстетическое развитие;</w:t>
      </w:r>
    </w:p>
    <w:p w:rsidR="00600AC3" w:rsidRPr="00600AC3" w:rsidRDefault="00F86CE8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развитие.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саморегуляции</w:t>
      </w:r>
      <w:proofErr w:type="spellEnd"/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е, природе.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гообразии стран и народов мира.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предпосылки обучения грамоте.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музыкальной и др.).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</w:t>
      </w: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саморегуляции</w:t>
      </w:r>
      <w:proofErr w:type="spellEnd"/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вании полезных привычек и др.).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 механизмах развития ребенка):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тактильно-двигательные игры;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тинок, двигательная активность;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иями) формы активности ребенка.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ребенка дошкольного возраста: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предметно-пространственная раз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вивающая образовательная среда;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характ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 взаимодействия со взрослыми;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характер в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заимодействия с другими детьми;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система отношений ребенка к миру,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другим людям, к себе самому.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еализации требований Стандарта.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10" w:anchor="7E00KD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 2.5 Стандарта</w:t>
        </w:r>
      </w:hyperlink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низации образовательной работы.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ельных отношений, не более 40%.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ками образовательных отношений.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2.11.1. Целевой раздел включает в себя пояснительную записку и планируемые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результаты освоения программы.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Пояснител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ьная записка должна раскрывать: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цели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задачи реализации Программы;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принципы и по</w:t>
      </w:r>
      <w:r w:rsidR="00F86C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дходы к формированию Программы;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значимые для разработки и реализации Программы характеристики, в том числе характеристики особенностей развития детей 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раннего и дошкольного возраста.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енными возможностями здоровья).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ценное развитие личности детей.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Содержательный ра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здел Программы должен включать: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анного содержания;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льных потребностей и интересов;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абота предусмотрена Программой.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содержательном разделе Прог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раммы должны быть представлены: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особенности образовательной деятельности разных видов и культурных практик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способы и направлени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поддержки детской инициативы;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особенности взаимодействия педагогического колл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ектива с семьями воспитанников;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г) иные характеристики содержания Программы, наиболее существенные с 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точки зрения авторов Программы.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созданных ими самостоятельно.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и, может быть ориентирована на: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образовательная деятельность;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тям педагогического коллектива;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сложившиеся т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радиции Организации или Группы.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ченными возможностями здоровья.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</w:t>
      </w:r>
      <w:proofErr w:type="gramStart"/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индивидуальных коррекционных занятий</w:t>
      </w:r>
      <w:proofErr w:type="gramEnd"/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осуществления квалифицированной к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оррекции нарушений их развития.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Коррекционная работа и/или инклюзивное образов</w:t>
      </w:r>
      <w:r w:rsidR="00727A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ание должны быть направлены на: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Программы;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ебностей, социальной адаптации.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ебности каждой категории детей.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 Организацией самостоятельно.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едметно-пространственной среды.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 </w:t>
      </w:r>
      <w:hyperlink r:id="rId11" w:anchor="7E40KE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2.11 Стандарта</w:t>
        </w:r>
      </w:hyperlink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случае если она не соответству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 одной из примерных программ.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низации образовательной работы.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ей и доступна для ознакомления.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краткой презентации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Программы должны быть указаны: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зации для этой категории детей;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ис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пользуемые Примерные программы;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характеристика взаимодействия педагогического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коллектива с семьями детей.</w:t>
      </w:r>
    </w:p>
    <w:p w:rsidR="00600AC3" w:rsidRPr="00600AC3" w:rsidRDefault="00600AC3" w:rsidP="00F86CE8">
      <w:pPr>
        <w:spacing w:after="24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едметно-пространственной среде.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миру, к себе и к другим людям.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образовательной среды, которая: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гарантирует охрану и укрепление физического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психического здоровья детей;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обеспечивает эм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оциональное благополучие детей;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способствует профессиональному разв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итию педагогических работников;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создает условия для развивающего вариативного дош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кольного образования;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обеспечивает откр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ытость дошкольного образования;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6) создает условия для участия родителей (законных представителей) 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образовательной деятельности.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3.2. Требования к психолого-педагогическим условиям реализации основной образовательной про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граммы дошкольного образования.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3.2.1. Для успешной реализации Программы должны быть обеспечены следующие пс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ихолого-педагогические условия: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ых возможностях и способностях;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ого замедления развития детей);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циальную ситуацию его развития;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 в разных видах деятельности;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поддержка инициативы и самостоятельности детей в специфичес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ких для них видах деятельности;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6) возможность выбора детьми материалов, видов активности, участников сов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местной деятельности и общения;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7) защита детей от всех форм физического и психического насилия</w:t>
      </w:r>
      <w:r w:rsidRPr="00600AC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7EECBB" wp14:editId="1FC0BA0E">
                <wp:extent cx="104775" cy="219075"/>
                <wp:effectExtent l="0" t="0" r="0" b="0"/>
                <wp:docPr id="35" name="AutoShape 44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D52A4" id="AutoShape 44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v6BQMAACAGAAAOAAAAZHJzL2Uyb0RvYy54bWysVE1v3DYQvRfofyB4rqwPcz+kWjbklRUE&#10;cGMjTuOgN65IrQhLpELSlrdB/3uH1O5m7VyCJDoQ5Az1Zt7M45xdPPcdeuLaCCVzHJ9EGHFZKybk&#10;Jsd/f6iCJUbGUslopyTP8ZYbfHH++29n45DxRLWqY1wjAJEmG4cct9YOWRiauuU9NSdq4BKcjdI9&#10;tXDUm5BpOgJ634VJFM3DUWk2aFVzY8BaTk587vGbhtf2pmkMt6jLMeRm/ar9unZreH5Gs42mQyvq&#10;XRr0B7LoqZAQ9ABVUkvRoxbfQPWi1sqoxp7Uqg9V04iaew7AJo5esblr6cA9FyiOGQ5lMr8Otn73&#10;dKuRYDk+nWEkaQ89Kh6t8qERIRgxbmooGANGmejphv+5pobPyR/vo+7NTcna1Vh8Kt4Wl4X7bsMw&#10;3I5+6+1FsarI9vZzbdPiko0PazXeJ/+s04+MkQdxP+sf7osS+EAfxsFkkM7dcKtdJc1wreoHg6Ra&#10;tVRueGEG6CZoDNLcm7RWY8spA4DYQYQvMNzBABpaj38pBsQoEPNdem5072JA/dGzF8P2IAb+bFEN&#10;xjgiiwXUpAZXEqcR7F0Emu1/HrSxb7jqkdvkWEN2Hpw+XRs7Xd1fcbGkqkTXgZ1mnXxhAMzJAqHh&#10;V+dzSXj5fEmj9Gp5tSQBSeZXAYnKMiiqFQnmVbyYlaflalXG/7m4MclawRiXLsxeyjH5PqnsHtUk&#10;woOYjeoEc3AuJaM361Wn0ROFp1T5b1eQo2vhyzR8vYDLK0pxQqLLJA2q+XIRkIrMgnQRLYMoTi/T&#10;eURSUlYvKV0LyX+eEhpznM6Sme/SUdKvuEX++5YbzXphYVh1os/x8nCJZk6BV5L51loquml/VAqX&#10;/tdSQLv3jfZ6dRKd1L9WbAty1QrkBMMKxipsWqX/xWiEEZVj8/mRao5R91aC5NOYEDfT/IHMFgkc&#10;9LFnfeyhsgaoHFuMpu3KTnPwcdBi00Kk2BdGKvf+G+El7J7QlNXuccEY8kx2I9PNueOzv/V1sJ//&#10;D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fpov6BQMAACAGAAAOAAAAAAAAAAAAAAAAAC4CAABkcnMvZTJvRG9jLnhtbFBL&#10;AQItABQABgAIAAAAIQASuwWb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C7A1D2" wp14:editId="7C8C96A2">
                <wp:extent cx="104775" cy="219075"/>
                <wp:effectExtent l="0" t="0" r="0" b="0"/>
                <wp:docPr id="31" name="AutoShape 34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C8DF9" id="AutoShape 34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shBQMAACAGAAAOAAAAZHJzL2Uyb0RvYy54bWysVF1P7DYQfa/U/2D5uSEfeD+SElDYkCsk&#10;WtDltlR988bOxiKxc21D2Fb3v9+xs7ss8FK1zYNlzzhn5swcz9nFS9+hZ66NUDLH8UmEEZe1YkJu&#10;cvzblypYYmQslYx2SvIcb7nBF+c//nA2DhlPVKs6xjUCEGmycchxa+2QhaGpW95Tc6IGLsHZKN1T&#10;C0e9CZmmI6D3XZhE0TwclWaDVjU3Bqzl5MTnHr9peG1vm8Zwi7ocQ27Wr9qva7eG52c022g6tKLe&#10;pUH/RRY9FRKCHqBKail60uIDVC9qrYxq7Emt+lA1jai55wBs4ugdm/uWDtxzgeKY4VAm8//B1r8+&#10;32kkWI5PY4wk7aFHxZNVPjQ6JRgxbmooGANGmejphv+8pobPyU+fo+7Tbcna1Vj8UVwXl4X77sIw&#10;3I5+6+1FsarI9u5rbdPiko2PazU+JH+u098ZI4/iYdY/PhQl8IE+jIPJIJ374U67SprhRtWPBkm1&#10;aqnc8MIM0E3QGKS5N2mtxpZTBgCxgwjfYLiDATS0Hn9RDIhRIOa79NLo3sWA+qMXL4btQQz8xaIa&#10;jHFEFosZRjW4kjiNYO8i0Gz/86CN/cRVj9wmxxqy8+D0+cbY6er+ioslVSW6Duw06+QbA2BOFggN&#10;vzqfS8LL5+80Sq+WV0sSkGR+FZCoLIOiWpFgXsWLWXlarlZl/M3FjUnWCsa4dGH2Uo7JP5PK7lFN&#10;IjyI2ahOMAfnUjJ6s151Gj1TeEqV/3YFOboWvk3D1wu4vKMUJyS6TNKgmi8XAanILEgX0TKI4vQy&#10;nUckJWX1ltKNkPy/U0JjjtNZMvNdOkr6HbfIfx+50awXFoZVJ/ocLw+XaOYUeCWZb62lopv2R6Vw&#10;6b+WAtq9b7TXq5PopP61YluQq1YgJxhWMFZh0yr9F0YjjKgcm69PVHOMumsJkk9jQtxM8wcyWyRw&#10;0Mee9bGHyhqgcmwxmrYrO83Bp0GLTQuRYl8Yqdz7b4SXsHtCU1a7xwVjyDPZjUw3547P/tbrYD//&#10;D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HEpshBQMAACAGAAAOAAAAAAAAAAAAAAAAAC4CAABkcnMvZTJvRG9jLnhtbFBL&#10;AQItABQABgAIAAAAIQASuwWb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anchor="A7K0NE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 9 части 1 статьи 34 Федерального закона от 29 декабря 2012 года N 273-ФЗ "Об образовании в Российской Федерации"</w:t>
        </w:r>
      </w:hyperlink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2013, N 19, ст.2326).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поддержка родителей (законных представителей) в воспитании детей, охране и укреплении их здоровья, вовлечение семей непосредственно 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деятельность.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ченными возможностями здоровья.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их дальнейшего планирования).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особенностей его развития);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мизации работы с группой детей.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педагоги-психологи, психологи).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(законных представителей).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Наполняемость Группы определяется с учетом возраста детей, их состояния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специфики Программы.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3.2.5. Условия, необходимые для создания социальной ситуации развития детей, соответствующей специфике дошк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возраста, предполагают: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эмо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ционального благополучия через: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общение с каждым ребенком;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каждому ребенку,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его чувствам и потребностям;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поддержку индивидуаль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инициативы детей через: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свободного выбора детьми деятельности, учас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совместной деятельности;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принятия детьми решений, в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ыражения своих чувств и мыслей;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недирективную</w:t>
      </w:r>
      <w:proofErr w:type="spellEnd"/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ектной, познавательной и т.д.);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правил вза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имодействия в разных ситуациях: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ниченные) возможности здоровья;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детей, позволяющих разрешать конфли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ктные ситуации со сверстниками;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детей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группе сверстников;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каждого ребенка), через: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овладения культ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урными средствами деятельности;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о-эстетического развития детей;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спонтанной игры детей, ее обогащение, обеспечение и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грового времени и пространства;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развития детей.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инициатив семьи.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 целях эффективной реализации Программы д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 быть созданы условия для: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профессионального развития педагогических и руководящих работников, в том числе их дополнительного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(в случае его организации);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со сверстниками и взрослыми.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ченными возможностями здоровья.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Организаци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должна создавать возможности: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для взрослых по поиску, использованию материалов, обеспечивающих реализацию Программы, в то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в информационной среде;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обсуждения с родителями (законными представителями) детей вопросов, свя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 реализацией Программы.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Максимально допустимый объем образовательной нагрузки должен соответствовать санитарно-эпидемиологическим правилам и нормативам </w:t>
      </w:r>
      <w:hyperlink r:id="rId13" w:anchor="6540IN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 </w:t>
      </w:r>
      <w:hyperlink r:id="rId14" w:anchor="6520IM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15 мая 2013 года N 26</w:t>
        </w:r>
      </w:hyperlink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(зарегистрировано Министерством юстиции Российской Федерации 29 мая 2013 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регистрационный N 28564).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3.Требования</w:t>
      </w:r>
      <w:proofErr w:type="gramEnd"/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развивающей пр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едметно-пространственной среде.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рекции недостатков их развития.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возможности для уединения.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Развивающая предметно-пространственная среда должна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разл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ичных образовательных программ;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организации инклюзивного образования 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для него условия;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особенностей детей.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тивной, доступной и безопасной.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Насыщенность среды должна соответствовать возрастным возможностя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детей и содержанию Программы.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со спецификой Программы).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участке) должны обеспечивать: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с песком и водой);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одвижных играх и соревнованиях;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но-пространственным окружением;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самовыражения детей.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с разными материалами.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Трансформируемое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</w:t>
      </w:r>
      <w:proofErr w:type="spellEnd"/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предполагает: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в, мягких модулей, ширм и т.д.;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в-заместителей в детской игре).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Вариативность среды пред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чивающих свободный выбор детей;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едовательскую активность детей.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среды предполагает: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образовательная деятельность;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виды детской активности;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и сохранн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материалов и оборудования.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димые для реализации Программы.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Требования к кадровым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реализации Программы.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спечивают реализацию Программы.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15" w:anchor="6500IL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 </w:t>
      </w:r>
      <w:hyperlink r:id="rId16" w:anchor="64U0IK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26 августа 2010 года N 761н</w:t>
        </w:r>
      </w:hyperlink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6 октября 2010 года, регистрационный N 18638), с изменениями внесенными </w:t>
      </w:r>
      <w:hyperlink r:id="rId17" w:anchor="64U0IK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31 мая 2011 года N 448н</w:t>
        </w:r>
      </w:hyperlink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(зарегистрирован Министерством юстиции Российской Федерации 1 июля 2011 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регистрационный N 21240).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особенностями развития детей.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Организации или в Группе.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18" w:anchor="8OQ0LQ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п.3.2.5 настоящего Стандарта</w:t>
        </w:r>
      </w:hyperlink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</w:t>
      </w: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оровья.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При органи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инклюзивного образования:</w:t>
      </w:r>
    </w:p>
    <w:p w:rsidR="00600AC3" w:rsidRPr="00600AC3" w:rsidRDefault="00600AC3" w:rsidP="00F86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зовано инклюзивное образование;</w:t>
      </w:r>
    </w:p>
    <w:p w:rsidR="00600AC3" w:rsidRPr="00600AC3" w:rsidRDefault="00600AC3" w:rsidP="000A0F22">
      <w:pPr>
        <w:pBdr>
          <w:bottom w:val="single" w:sz="12" w:space="1" w:color="auto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в Группу иных категорий детей, имеющих специальные образоват</w:t>
      </w:r>
      <w:r w:rsidR="000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ельные </w:t>
      </w: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потребности, в том числе находящихся в трудной жизненной ситуации</w:t>
      </w:r>
      <w:r w:rsidRPr="00600A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97D3C5" wp14:editId="6C4BBAF8">
                <wp:extent cx="104775" cy="219075"/>
                <wp:effectExtent l="0" t="0" r="0" b="0"/>
                <wp:docPr id="30" name="AutoShape 35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020DE" id="AutoShape 35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7vCAMAACQGAAAOAAAAZHJzL2Uyb0RvYy54bWysVMFu2zgQvS/QfyB4riLJoWxLjVIoVhS0&#10;SNu03QK90hRlESuRKklHdhf77x1Stuukl2J3dSDIGerNvJnHuXq96zv0yLURSuY4vogw4pKpWshN&#10;jr/8WQVLjIylsqadkjzHe27w6+sXf1yNQ8ZnqlVdzTUCEGmycchxa+2QhaFhLe+puVADl+BslO6p&#10;haPehLWmI6D3XTiLonk4Kl0PWjFuDFjLyYmvPX7TcGY/NI3hFnU5htysX7Vf124Nr69ottF0aAU7&#10;pEH/RRY9FRKCnqBKainaavELVC+YVkY19oKpPlRNIxj3HIBNHD1j87mlA/dcoDhmOJXJ/H+w7P3j&#10;g0aizvEllEfSHnpUbK3yodFlglHNDYOC1cAoEz3d8FdravicvPwUdXcfyrpdjcXX4k1xU7jvIQzD&#10;/ei33l4Uqzuyf/jGtu+LSny5Z2/j8XIn0yQ1XweWJKrv50b1Nx+LhevFOJgMUvo8PGhXTTPcK/aX&#10;QVKtWio3vDADdBR0BqkeTVqrseW0hqLEDiJ8guEOBtDQenynaiBHgZzv1K7RvYsBPUA7L4j9SRB8&#10;ZxEDYxyRxQJqwMA1i9MI9i4CzY4/D9rYO6565DY51pCdB6eP98ZOV49XXCypKtF1YKdZJ58YAHOy&#10;QGj41flcEl5Cf6dReru8XZKAzOa3AYnKMiiqFQnmVbxIystytSrjf1zcmGStqGsuXZijnGPye3I5&#10;PKxJiCdBG9WJ2sG5lIzerFedRo8UnlPlv0NBzq6FT9Pw9QIuzyjFMxLdzNKgmi8XAalIEqSLaBlE&#10;cXqTziOSkrJ6SuleSP7fKaExx2kyS3yXzpJ+xi3y36/caNYLCwOrE32Ol6dLNHMKvJW1b62lopv2&#10;Z6Vw6f8sBbT72GivVyfRSf1rVe9BrlqBnOBFwmiFTav0d4xGGFM5Nt+2VHOMujcSJJ/GhLi55g8k&#10;WczgoM8963MPlQygcmwxmrYrO83C7aDFpoVIsS+MVG4GNMJL2D2hKavD44JR5Jkcxqabdednf+vn&#10;cL/+AQ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CPAn7vCAMAACQGAAAOAAAAAAAAAAAAAAAAAC4CAABkcnMvZTJvRG9jLnht&#10;bFBLAQItABQABgAIAAAAIQASuwWb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600AC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600AC3" w:rsidRPr="00600AC3" w:rsidRDefault="00600AC3" w:rsidP="000A0F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A42EA4" wp14:editId="7AD1A7EC">
                <wp:extent cx="104775" cy="219075"/>
                <wp:effectExtent l="0" t="0" r="0" b="0"/>
                <wp:docPr id="29" name="AutoShape 36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2FAD77" id="AutoShape 36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FdCQMAACQGAAAOAAAAZHJzL2Uyb0RvYy54bWysVN9v2zYQfh+w/4Hg8xT9CGVbWpRCsaKg&#10;Q9pm6wr0laYoi5hEqiQd2Rv2v/dI2a6Tvgzb9ECQd9R39919vJs3+6FHz1wboWSB46sIIy6ZaoTc&#10;FvjT73WwwshYKhvaK8kLfOAGv7n98Yebacx5ojrVN1wjAJEmn8YCd9aOeRga1vGBmis1cgnOVumB&#10;WjjqbdhoOgH60IdJFC3CSelm1IpxY8BazU586/HbljP7oW0Nt6gvMORm/ar9unFreHtD862mYyfY&#10;MQ36L7IYqJAQ9AxVUUvRTovvoAbBtDKqtVdMDaFqW8G45wBs4ugVm48dHbnnAsUx47lM5v+DZe+f&#10;nzQSTYGTDCNJB+hRubPKh0bXC4wabhgUrAFGuRjolv+8oYYvyE+/Rf3Dh6rp1lP5uXxb3pXuewrD&#10;8DD5rbeX5fqBHJ6+sN37shafHtkv8XS9l1mamc8jS1M1DAujhrtfy6XrxTSaHFL6OD5pV00zPir2&#10;h0FSrTsqt7w0I3QUdAapnkxaq6njtIGixA4ifIHhDgbQ0GZ6pxogR4Gc79S+1YOLAT1Aey+Iw1kQ&#10;fG8RA2MckeUyxYiBK4mzCPYuAs1PP4/a2AeuBuQ2BdaQnQenz4/GzldPV1wsqWrR92CneS9fGABz&#10;tkBo+NX5XBJeQn9lUXa/ul+RgCSL+4BEVRWU9ZoEizpeptV1tV5X8d8ubkzyTjQNly7MSc4x+Wdy&#10;OT6sWYhnQRvVi8bBuZSM3m7WvUbPFJ5T7b9jQS6uhS/T8PUCLq8oxQmJ7pIsqBerZUBqkgbZMloF&#10;UZzdZYuIZKSqX1J6FJL/d0poKnCWJqnv0kXSr7hF/vueG80HYWFg9WIo8Op8ieZOgfey8a21VPTz&#10;/qIULv1vpYB2nxrt9eokOqt/o5oDyFUrkBMMLBitsOmU/hOjCcZUgc2XHdUco/6tBMlnMSFurvkD&#10;SZcJHPSlZ3PpoZIBVIEtRvN2bedZuBu12HYQKfaFkcrNgFZ4CbsnNGd1fFwwijyT49h0s+7y7G99&#10;G+63XwE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LlhBXQkDAAAkBgAADgAAAAAAAAAAAAAAAAAuAgAAZHJzL2Uyb0RvYy54&#10;bWxQSwECLQAUAAYACAAAACEAErsFm9wAAAAD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9" w:anchor="6520IM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Статья 1 Федерального закона от 24 июля 1998 года N 124-ФЗ "Об основных гарантиях прав ребенка в Российской Федерации"</w:t>
        </w:r>
      </w:hyperlink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1998, N 31, ст.3802; 2004, N 35, ст.3607; N 52, ст.5274; 2007, N 27, ст.3213, 3215; 2009, N 18, ст.2151; N 51, ст.6163; 2013,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N 14, ст.1666; N 27, ст.3477).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граммы дошкольного образования.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3.5.1. Требования к материально-техническим условиям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реализации Программы включают: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требования, определяемые в соответствии с санитарно-эпидемиологич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ескими правилами и нормативами;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требования, определяемые в соответствии с п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равилами пожарной безопасности;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особенностями развития детей;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оснащенность помещений развивающей пре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дметно-пространственной средой;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удование, оснащение (предметы).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 Требования к финансовым условиям реализации основной образовательной про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граммы дошкольного образования.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 в соответствии со Стандартом.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3.6.2. Финансовые услов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ия реализации Программы должны: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и структуре Программы;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ьных траекторий развития детей;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3) отражать структуру и объем расходов, необходимых для реализации Программы, а 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 механизм их формирования.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</w:t>
      </w: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сурдоперевод</w:t>
      </w:r>
      <w:proofErr w:type="spellEnd"/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безбарьерную</w:t>
      </w:r>
      <w:proofErr w:type="spellEnd"/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должны быть достаточными и необходимыми 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осуществления Организацией: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расходов на оплату труда раб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отников, реализующих Программу;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</w:t>
      </w:r>
      <w:proofErr w:type="gramStart"/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видео-материалов</w:t>
      </w:r>
      <w:proofErr w:type="gramEnd"/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коммуникационной сети Интернет;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ков по профилю их деятельности;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иных расходов, связанных с реализацией и обе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спечением реализации Программы.</w:t>
      </w:r>
    </w:p>
    <w:p w:rsidR="00600AC3" w:rsidRPr="00600AC3" w:rsidRDefault="00600AC3" w:rsidP="00F86CE8"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аммы в виде целевых ориентиров.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низации, реализующей Программу.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ются основой объективной оценки </w:t>
      </w: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соответствия установленным требованиям образовательной деятельности и подготовки детей</w:t>
      </w:r>
      <w:r w:rsidRPr="00600AC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9E3000" wp14:editId="5EDC0D28">
                <wp:extent cx="104775" cy="219075"/>
                <wp:effectExtent l="0" t="0" r="0" b="0"/>
                <wp:docPr id="28" name="AutoShape 37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D96B2" id="AutoShape 37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cjAwMAACAGAAAOAAAAZHJzL2Uyb0RvYy54bWysVF1v1DoQfUfiP1h+Js0H3o/kNkXppqmK&#10;ClS3XMGrN3Y2FokdbLfpFvHfGTu7y7a8XAF5sOwZ58ycmeM5ffPQd+ieayOUzHF8EmHEZa2YkJsc&#10;//exCpYYGUslo52SPMdbbvCbs5cvTsch44lqVce4RgAiTTYOOW6tHbIwNHXLe2pO1MAlOBule2rh&#10;qDch03QE9L4Lkyiah6PSbNCq5saAtZyc+MzjNw2v7YemMdyiLseQm/Wr9uvareHZKc02mg6tqHdp&#10;0N/IoqdCQtADVEktRXda/ALVi1oroxp7Uqs+VE0jau45AJs4esbmtqUD91ygOGY4lMn8Pdj6/f2N&#10;RoLlOIFOSdpDj4o7q3xo9HqBEeOmhoIxYJSJnm74P2tq+Jy8+jfqLj+UrF2Nxefiqjgv3HcThuF2&#10;9FtvL4pVRbY3X2tri6vL28e0ig2LzMeRX5Iv4tPb7l1RlMAH+jAOJoN0bocb7SpphmtVfzFIqlVL&#10;5YYXZoBugsYgzb1JazW2nDIAiB1E+ATDHQygofX4TjEgRoGY79JDo3sXA+qPHrwYtgcx8AeLajDG&#10;EVksZhjV4EriNIK9i0Cz/c+DNvaSqx65TY41ZOfB6f21sdPV/RUXS6pKdB3YadbJJwbAnCwQGn51&#10;PpeEl8+3NEovlhdLEpBkfhGQqCyDolqRYF7Fi1n5ulytyvi7ixuTrBWMcenC7KUck/8nld2jmkR4&#10;ELNRnWAOzqVk9Ga96jS6p/CUKv/tCnJ0LXyahq8XcHlGKU5IdJ6kQTVfLgJSkVmQLqJlEMXpeTqP&#10;SErK6imlayH5n1NCY47TWTLzXTpK+hm3yH+/cqNZLywMq070OV4eLtHMKfBCMt9aS0U37Y9K4dL/&#10;WQpo977RXq9OopP614ptQa5agZxgWMFYhU2r9CNGI4yoHJuvd1RzjLorCZJPY0LcTPMHMlskcNDH&#10;nvWxh8oaoHJsMZq2KzvNwbtBi00LkWJfGKnc+2+El7B7QlNWu8cFY8gz2Y1MN+eOz/7Wz8F+9gM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KVdHIwMDAAAgBgAADgAAAAAAAAAAAAAAAAAuAgAAZHJzL2Uyb0RvYy54bWxQSwEC&#10;LQAUAAYACAAAACEAErsFm9wAAAADAQAADwAAAAAAAAAAAAAAAABd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Освоение Программы не сопровождается проведением промежуточных аттестаций и итоговой аттестации воспитанников</w:t>
      </w:r>
      <w:r w:rsidRPr="00600AC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A47BD1" wp14:editId="059C04AC">
                <wp:extent cx="104775" cy="219075"/>
                <wp:effectExtent l="0" t="0" r="0" b="0"/>
                <wp:docPr id="27" name="AutoShape 38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2531A" id="AutoShape 38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odDAMAACgGAAAOAAAAZHJzL2Uyb0RvYy54bWysVE1v2zgQvS+w/4HguYo+Sn9IjVIoltUG&#10;SDfBZlv0SouURVQiFZKJ4hb97zukbNdJL8VudSDIGerNvJnHOX/71HfokWsjlMxxfBZhxGWtmJDb&#10;HH/8pwqWGBlLJaOdkjzHO27w24s//zgfh4wnqlUd4xoBiDTZOOS4tXbIwtDULe+pOVMDl+BslO6p&#10;haPehkzTEdD7LkyiaB6OSrNBq5obA9ZycuILj980vLY3TWO4RV2OITfrV+3XjVvDi3OabTUdWlHv&#10;06D/IYueCglBj1AltRQ9aPETVC9qrYxq7Fmt+lA1jai55wBs4ugFm7uWDtxzgeKY4Vgm8/tg678e&#10;bzUSLMfJAiNJe+hR8WCVD41eQ/cYNzUUjAGjTPR0y99sqOFz8urvqHt3U7J2NRafi6visnDfbRiG&#10;u9Fvvb0oVu+vdrf3tbXFZU0+pJ/GqN4lm49fhipk66+q7+fmPrnbroubMc9dP8bBZJDW3XCrXUXN&#10;cK3qLwZJtWqp3PLCDNBV0BqkezBprcaWUwaFiR1E+AzDHQygoc34QTEgSIGg79ZTo3sXA/qAnrwo&#10;dkdR8CeLajDGEVksZhjV4EriNIK9i0Czw8+DNvYdVz1ymxxryM6D08drY6erhysullSV6Dqw06yT&#10;zwyAOVkgNPzqfC4JL6NvaZSul+slCUgyXwckKsugqFYkmFfxYla+LlerMv7u4sYkawVjXLowB0nH&#10;5Ncks39ckxiPojaqE8zBuZSM3m5WnUaPFJ5U5b99QU6uhc/T8PUCLi8oxQmJLpM0qObLRUAqMgvS&#10;RbQMoji9TOcRSUlZPad0LST//5TQmON0lsx8l06SfsEt8t/P3GjWCwtDqxN9jpfHSzRzClxL5ltr&#10;qeim/UkpXPo/SgHtPjTa69VJdFL/RrEdyFUrkBMMLRivsGmV/orRCKMqx+b+gWqOUXclQfJpTIib&#10;bf5AZosEDvrUszn1UFkDVI4tRtN2Zad5+DBosW0hUuwLI5WbA43wEnZPaMpq/7hgHHkm+9Hp5t3p&#10;2d/6MeAv/gU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wkF6HQwDAAAoBgAADgAAAAAAAAAAAAAAAAAuAgAAZHJzL2Uyb0Rv&#10;Yy54bWxQSwECLQAUAAYACAAAACEAErsFm9wAAAADAQAADwAAAAAAAAAAAAAAAABm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2ED8AB" wp14:editId="0FA5A00B">
                <wp:extent cx="104775" cy="219075"/>
                <wp:effectExtent l="0" t="0" r="0" b="0"/>
                <wp:docPr id="26" name="AutoShape 39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E2790" id="AutoShape 39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YvBAMAACAGAAAOAAAAZHJzL2Uyb0RvYy54bWysVF1v1DoQfUfiP1h+Js0H3o/kNkXppqmK&#10;ClS3XMGrN3Y2FokdbLfpFvHfGTu7y7a8XAF5sOwZ58ycmeM5ffPQd+ieayOUzHF8EmHEZa2YkJsc&#10;//exCpYYGUslo52SPMdbbvCbs5cvTsch44lqVce4RgAiTTYOOW6tHbIwNHXLe2pO1MAlOBule2rh&#10;qDch03QE9L4Lkyiah6PSbNCq5saAtZyc+MzjNw2v7YemMdyiLseQm/Wr9uvareHZKc02mg6tqHdp&#10;0N/IoqdCQtADVEktRXda/ALVi1oroxp7Uqs+VE0jau45AJs4esbmtqUD91ygOGY4lMn8Pdj6/f2N&#10;RoLlOJljJGkPPSrurPKh0esUI8ZNDQVjwCgTPd3wf9bU8Dl59W/UXX4oWbsai8/FVXFeuO8mDMPt&#10;6LfeXhSrimxvvtbWFleXt49pFRsWmY8jvyRfxKe33buiKIEP9GEcTAbp3A432lXSDNeq/mKQVKuW&#10;yg0vzADdBI1BmnuT1mpsOWUAEDuI8AmGOxhAQ+vxnWJAjAIx36WHRvcuBtQfPXgxbA9i4A8W1WCM&#10;I7JYzDCqwZXEaQR7F4Fm+58HbewlVz1ymxxryM6D0/trY6er+ysullSV6Dqw06yTTwyAOVkgNPzq&#10;fC4JL59vaZReLC+WJCDJ/CIgUVkGRbUiwbyKF7PydblalfF3FzcmWSsY49KF2Us5Jv9PKrtHNYnw&#10;IGajOsEcnEvJ6M161Wl0T+EpVf7bFeToWvg0DV8v4PKMUpyQ6DxJg2q+XASkIrMgXUTLIIrT83Qe&#10;kZSU1VNK10LyP6eExhyns2Tmu3SU9DNukf9+5UazXlgYVp3oc7w8XKKZU+CFZL61lopu2h+VwqX/&#10;sxTQ7n2jvV6dRCf1rxXbgly1AjnBsIKxCptW6UeMRhhROTZf76jmGHVXEiSfxoS4meYPZLZI4KCP&#10;PetjD5U1QOXYYjRtV3aag3eDFpsWIsW+MFK5998IL2H3hKasdo8LxpBnshuZbs4dn/2tn4P97Ac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PpE9i8EAwAAIAYAAA4AAAAAAAAAAAAAAAAALgIAAGRycy9lMm9Eb2MueG1sUEsB&#10;Ai0AFAAGAAgAAAAhABK7BZvcAAAAAw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 учетом положений </w:t>
      </w:r>
      <w:hyperlink r:id="rId20" w:anchor="8PS0M2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части 2 статьи 11 Федерального закона от 29 декабря 2012 года N 273-ФЗ "Об образовании в Российской Федерации"</w:t>
        </w:r>
      </w:hyperlink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ст.7598; 2013, N 19, ст.2326).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3AE67F" wp14:editId="336FF13F">
                <wp:extent cx="104775" cy="219075"/>
                <wp:effectExtent l="0" t="0" r="0" b="0"/>
                <wp:docPr id="25" name="AutoShape 40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8AD97" id="AutoShape 40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/hCgMAACgGAAAOAAAAZHJzL2Uyb0RvYy54bWysVNtu2zgQfS/QfyD4XEWX0hepUQrFstoA&#10;aRM07WJfaZGyiEqkQjJR3MX+e4eU7TotCix2Vw8EOaTOzJk5M+dvn/oOPXJthJI5js8ijLisFRNy&#10;m+Mvn6tgiZGxVDLaKclzvOMGv714+eJ8HDKeqFZ1jGsEINJk45Dj1tohC0NTt7yn5kwNXMJlo3RP&#10;LRz1NmSajoDed2ESRfNwVJoNWtXcGLCW0yW+8PhNw2t70zSGW9TlGGKzftV+3bg1vDin2VbToRX1&#10;Pgz6L6LoqZDg9AhVUkvRgxa/QPWi1sqoxp7Vqg9V04iaew7AJo5+YnPX0oF7LpAcMxzTZP4/2Prj&#10;461GguU4mWEkaQ81Kh6s8q4RgZQxbmpIGANGmejplr/ZUMPn5NWnqHt3U7J2NRZ/FlfFZeG+2zAM&#10;d6PfentRrN5f7W7va2uLy5p8SP8Yo3qXbL58HaqQrb+pvp+b++Ruuy5uxjx39RgHk0FYd8Otdhk1&#10;w7Wqvxok1aqlcssLM0BVQWsQ7sGktRpbThkkJnYQ4TMMdzCAhjbjB8WAIAWCvlpPje6dD6gDevKi&#10;2B1FwZ8sqsEYR2SxgNzUcJXEaQR754Fmh58Hbew7rnrkNjnWEJ0Hp4/Xxk5PD0+cL6kq0XVgp1kn&#10;nxkAc7KAa/jV3bkgvIz+SqN0vVwvSUCS+TogUVkGRbUiwbyKF7PydblalfHfzm9MslYwxqVzc5B0&#10;TP6ZZPbNNYnxKGqjOsEcnAvJ6O1m1Wn0SKGlKv/tE3LyLHwehs8XcPmJUpyQ6DJJg2q+XASkIrMg&#10;XUTLIIrTy3QekZSU1XNK10Ly/04JjTlOZ6B3T+e33CL//cqNZr2wMLQ60ed4eXxEM6fAtWS+tJaK&#10;btqfpMKF/yMVUO5Dob1enUQn9W8U24FctQI5QQfCeIVNq/Q3jEYYVTk29w9Uc4y6KwmST2PiGtX6&#10;A5ktEjjo05vN6Q2VNUDl2GI0bVd2mocPgxbbFjzFPjFSuTnQCC9h10JTVPvmgnHkmexHp5t3p2f/&#10;6seAv/gO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EeNj+EKAwAAKAYAAA4AAAAAAAAAAAAAAAAALgIAAGRycy9lMm9Eb2Mu&#10;eG1sUEsBAi0AFAAGAAgAAAAhABK7BZvcAAAAAwEAAA8AAAAAAAAAAAAAAAAAZ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21" w:anchor="AA00NP" w:history="1">
        <w:r w:rsidRPr="00F86C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64 Федерального закона от 29 декабря 2012 года N 273-ФЗ "Об образовании в Российской Федерации"</w:t>
        </w:r>
      </w:hyperlink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ст.7598; 2013, N 19, ст.2326).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Настоящие требо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вания являются ориентирами для: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странства Российской Федерации;</w:t>
      </w:r>
    </w:p>
    <w:p w:rsidR="00600AC3" w:rsidRPr="00600AC3" w:rsidRDefault="000A0F22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решения задач:</w:t>
      </w:r>
    </w:p>
    <w:p w:rsidR="00600AC3" w:rsidRPr="00600AC3" w:rsidRDefault="000A0F22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формирования Программы;</w:t>
      </w:r>
    </w:p>
    <w:p w:rsidR="00600AC3" w:rsidRPr="00600AC3" w:rsidRDefault="000A0F22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анализа </w:t>
      </w:r>
      <w:r w:rsidR="00600AC3"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профессиональной деятельно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сти;</w:t>
      </w:r>
    </w:p>
    <w:p w:rsidR="00600AC3" w:rsidRPr="00600AC3" w:rsidRDefault="000A0F22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взаимодействия с семьями;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в) изучения характеристик образования детей в 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возрасте от 2 месяцев до 8 лет;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странства Российской Федерации.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 Целевые ориентиры не могут служить непосредственным основанием при решении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управленческих задач, включая: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тестацию педагогических кадров;</w:t>
      </w:r>
    </w:p>
    <w:p w:rsidR="00600AC3" w:rsidRPr="00600AC3" w:rsidRDefault="000A0F22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оценку качества образования;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ерения результативности детей);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 качества выполнения задания;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распределение стимулирующего фонда оплат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 труда работников Организации.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возможных достижений ребенка: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Целевые ориентиры образования в 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младенческом и раннем возрасте: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ении результата своих действий;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бытовом и игровом поведении;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ушек;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спроизводит действия взрослого;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проявляет интерес к сверстникам; наблюдает з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их действиями и подражает им;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перешагивание и пр.).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Целевые ориентиры на этапе заве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ршения дошкольного образования: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ков по совместной деятельности;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старается разрешать конфликты;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 правилам и социальным нормам;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аются предпосылки грамотности;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свои движения и управлять ими;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ого поведения и личной гигиены;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различных видах деятельности.</w:t>
      </w:r>
    </w:p>
    <w:p w:rsidR="00600AC3" w:rsidRPr="00600AC3" w:rsidRDefault="00600AC3" w:rsidP="00F86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ия ими дошкольного образования.</w:t>
      </w:r>
    </w:p>
    <w:p w:rsidR="00BB011E" w:rsidRPr="000A0F22" w:rsidRDefault="00600AC3" w:rsidP="000A0F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</w:t>
      </w:r>
      <w:r w:rsidR="000A0F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предпосылки для их реализации.</w:t>
      </w:r>
    </w:p>
    <w:sectPr w:rsidR="00BB011E" w:rsidRPr="000A0F22" w:rsidSect="00F86CE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25"/>
    <w:rsid w:val="000A0F22"/>
    <w:rsid w:val="003633E4"/>
    <w:rsid w:val="00447666"/>
    <w:rsid w:val="00600AC3"/>
    <w:rsid w:val="006054C6"/>
    <w:rsid w:val="00694A86"/>
    <w:rsid w:val="00727A33"/>
    <w:rsid w:val="009C1872"/>
    <w:rsid w:val="009F4A25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1F36"/>
  <w15:chartTrackingRefBased/>
  <w15:docId w15:val="{F9C19CCF-C2CD-4D3A-8A37-D69B858B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0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2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59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52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4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525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57887" TargetMode="External"/><Relationship Id="rId13" Type="http://schemas.openxmlformats.org/officeDocument/2006/relationships/hyperlink" Target="https://docs.cntd.ru/document/499023522" TargetMode="External"/><Relationship Id="rId18" Type="http://schemas.openxmlformats.org/officeDocument/2006/relationships/hyperlink" Target="https://docs.cntd.ru/document/4990578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389617" TargetMode="External"/><Relationship Id="rId7" Type="http://schemas.openxmlformats.org/officeDocument/2006/relationships/hyperlink" Target="https://docs.cntd.ru/document/542641849" TargetMode="Externa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9022832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233423" TargetMode="External"/><Relationship Id="rId20" Type="http://schemas.openxmlformats.org/officeDocument/2006/relationships/hyperlink" Target="https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2366094" TargetMode="External"/><Relationship Id="rId11" Type="http://schemas.openxmlformats.org/officeDocument/2006/relationships/hyperlink" Target="https://docs.cntd.ru/document/499057887" TargetMode="External"/><Relationship Id="rId5" Type="http://schemas.openxmlformats.org/officeDocument/2006/relationships/hyperlink" Target="https://docs.cntd.ru/document/1900759" TargetMode="External"/><Relationship Id="rId15" Type="http://schemas.openxmlformats.org/officeDocument/2006/relationships/hyperlink" Target="https://docs.cntd.ru/document/9022334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499057887" TargetMode="External"/><Relationship Id="rId19" Type="http://schemas.openxmlformats.org/officeDocument/2006/relationships/hyperlink" Target="https://docs.cntd.ru/document/901713538" TargetMode="External"/><Relationship Id="rId4" Type="http://schemas.openxmlformats.org/officeDocument/2006/relationships/hyperlink" Target="https://docs.cntd.ru/document/9004937" TargetMode="Externa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s://docs.cntd.ru/document/4990235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8083</Words>
  <Characters>46079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2022-03-09T20:10:00Z</dcterms:created>
  <dcterms:modified xsi:type="dcterms:W3CDTF">2022-03-09T20:42:00Z</dcterms:modified>
</cp:coreProperties>
</file>